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484" w:rsidRPr="008F432D" w:rsidRDefault="00FF7C3E">
      <w:r w:rsidRPr="008F432D">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5"/>
        <w:gridCol w:w="6889"/>
      </w:tblGrid>
      <w:tr w:rsidR="008F432D" w:rsidRPr="008F432D" w:rsidTr="007E7848">
        <w:trPr>
          <w:trHeight w:val="1278"/>
        </w:trPr>
        <w:tc>
          <w:tcPr>
            <w:tcW w:w="2535" w:type="dxa"/>
          </w:tcPr>
          <w:p w:rsidR="00FF7C3E" w:rsidRPr="008F432D" w:rsidRDefault="00FF7C3E">
            <w:r w:rsidRPr="008F432D">
              <w:rPr>
                <w:noProof/>
              </w:rPr>
              <w:drawing>
                <wp:inline distT="0" distB="0" distL="0" distR="0" wp14:anchorId="4A7866E3" wp14:editId="080FF3F3">
                  <wp:extent cx="1390650" cy="655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1512" cy="665684"/>
                          </a:xfrm>
                          <a:prstGeom prst="rect">
                            <a:avLst/>
                          </a:prstGeom>
                        </pic:spPr>
                      </pic:pic>
                    </a:graphicData>
                  </a:graphic>
                </wp:inline>
              </w:drawing>
            </w:r>
          </w:p>
          <w:p w:rsidR="007E7848" w:rsidRPr="008F432D" w:rsidRDefault="007E7848" w:rsidP="007E7848"/>
          <w:p w:rsidR="007E7848" w:rsidRPr="008F432D" w:rsidRDefault="007E7848"/>
        </w:tc>
        <w:tc>
          <w:tcPr>
            <w:tcW w:w="6889" w:type="dxa"/>
          </w:tcPr>
          <w:p w:rsidR="002C31CD" w:rsidRPr="008F432D" w:rsidRDefault="002C31CD">
            <w:pPr>
              <w:rPr>
                <w:b/>
                <w:color w:val="2E74B5" w:themeColor="accent1" w:themeShade="BF"/>
                <w:sz w:val="44"/>
                <w:szCs w:val="44"/>
              </w:rPr>
            </w:pPr>
            <w:r w:rsidRPr="008F432D">
              <w:rPr>
                <w:b/>
                <w:color w:val="2E74B5" w:themeColor="accent1" w:themeShade="BF"/>
                <w:sz w:val="44"/>
                <w:szCs w:val="44"/>
              </w:rPr>
              <w:t xml:space="preserve">Internship </w:t>
            </w:r>
            <w:r w:rsidR="00DB2119" w:rsidRPr="008F432D">
              <w:rPr>
                <w:b/>
                <w:color w:val="2E74B5" w:themeColor="accent1" w:themeShade="BF"/>
                <w:sz w:val="44"/>
                <w:szCs w:val="44"/>
              </w:rPr>
              <w:t xml:space="preserve">Sponsor/Mentor </w:t>
            </w:r>
            <w:r w:rsidRPr="008F432D">
              <w:rPr>
                <w:b/>
                <w:color w:val="2E74B5" w:themeColor="accent1" w:themeShade="BF"/>
                <w:sz w:val="44"/>
                <w:szCs w:val="44"/>
              </w:rPr>
              <w:t>Program</w:t>
            </w:r>
            <w:r w:rsidR="00DB2119" w:rsidRPr="008F432D">
              <w:rPr>
                <w:b/>
                <w:color w:val="2E74B5" w:themeColor="accent1" w:themeShade="BF"/>
                <w:sz w:val="44"/>
                <w:szCs w:val="44"/>
              </w:rPr>
              <w:t xml:space="preserve"> </w:t>
            </w:r>
            <w:r w:rsidRPr="008F432D">
              <w:rPr>
                <w:b/>
                <w:color w:val="2E74B5" w:themeColor="accent1" w:themeShade="BF"/>
                <w:sz w:val="44"/>
                <w:szCs w:val="44"/>
              </w:rPr>
              <w:t>Application</w:t>
            </w:r>
          </w:p>
        </w:tc>
      </w:tr>
      <w:tr w:rsidR="008F432D" w:rsidRPr="008F432D" w:rsidTr="00E339B7">
        <w:trPr>
          <w:trHeight w:val="1278"/>
        </w:trPr>
        <w:tc>
          <w:tcPr>
            <w:tcW w:w="9424" w:type="dxa"/>
            <w:gridSpan w:val="2"/>
          </w:tcPr>
          <w:p w:rsidR="00826D4D" w:rsidRPr="008F432D" w:rsidRDefault="00826D4D" w:rsidP="00BB5D71">
            <w:r w:rsidRPr="008F432D">
              <w:t>This Internship Program is a collaboration of efforts between the Los Rios Community College District and the Sacramento Association of REALTORS</w:t>
            </w:r>
            <w:r w:rsidRPr="008F432D">
              <w:rPr>
                <w:vertAlign w:val="superscript"/>
              </w:rPr>
              <w:t>®</w:t>
            </w:r>
            <w:r w:rsidRPr="008F432D">
              <w:t>. The program has been in place for nearly 20 years</w:t>
            </w:r>
            <w:r w:rsidR="007A50E8" w:rsidRPr="008F432D">
              <w:t>,</w:t>
            </w:r>
            <w:r w:rsidRPr="008F432D">
              <w:t xml:space="preserve"> but was on </w:t>
            </w:r>
            <w:r w:rsidR="007A50E8" w:rsidRPr="008F432D">
              <w:t>hiatus</w:t>
            </w:r>
            <w:r w:rsidRPr="008F432D">
              <w:t xml:space="preserve"> during the recent economic downturn. It was reinstated </w:t>
            </w:r>
            <w:r w:rsidR="007A50E8" w:rsidRPr="008F432D">
              <w:t>in 2013</w:t>
            </w:r>
            <w:r w:rsidRPr="008F432D">
              <w:t xml:space="preserve"> by SAR’s Internship Committee. </w:t>
            </w:r>
            <w:r w:rsidR="007A50E8" w:rsidRPr="008F432D">
              <w:t>Los Rios</w:t>
            </w:r>
            <w:r w:rsidRPr="008F432D">
              <w:t xml:space="preserve"> </w:t>
            </w:r>
            <w:r w:rsidR="007A50E8" w:rsidRPr="008F432D">
              <w:t>s</w:t>
            </w:r>
            <w:r w:rsidRPr="008F432D">
              <w:t xml:space="preserve">tudents </w:t>
            </w:r>
            <w:r w:rsidR="007A50E8" w:rsidRPr="008F432D">
              <w:t xml:space="preserve">who apply </w:t>
            </w:r>
            <w:r w:rsidRPr="008F432D">
              <w:t xml:space="preserve">for the program </w:t>
            </w:r>
            <w:r w:rsidR="007A50E8" w:rsidRPr="008F432D">
              <w:t>must be unlicensed</w:t>
            </w:r>
            <w:r w:rsidRPr="008F432D">
              <w:t xml:space="preserve"> and have successfully passed a class in Real Estate Principles. </w:t>
            </w:r>
          </w:p>
          <w:p w:rsidR="00826D4D" w:rsidRPr="008F432D" w:rsidRDefault="00826D4D" w:rsidP="00BB5D71"/>
          <w:p w:rsidR="00BB5D71" w:rsidRPr="008F432D" w:rsidRDefault="00105B44" w:rsidP="00BB5D71">
            <w:r w:rsidRPr="008F432D">
              <w:t xml:space="preserve">As an SAR Sponsor/Mentor you play a critical role. The experience you provide a real estate student will help him/her decide if he/she wants to pursue a career in real estate. For this reason, the SAR Internship Committee has developed </w:t>
            </w:r>
            <w:r w:rsidR="00BB5D71" w:rsidRPr="008F432D">
              <w:t>several</w:t>
            </w:r>
            <w:r w:rsidRPr="008F432D">
              <w:t xml:space="preserve"> guidelines to which Sponsor/Mentors must adhere.</w:t>
            </w:r>
            <w:r w:rsidR="00BB5D71" w:rsidRPr="008F432D">
              <w:t xml:space="preserve"> Although you have a significant responsibility for your Intern, those who have served in this capacity in the past have found it quite rewarding. </w:t>
            </w:r>
          </w:p>
          <w:p w:rsidR="00BB5D71" w:rsidRPr="008F432D" w:rsidRDefault="00BB5D71" w:rsidP="00BB5D71"/>
          <w:p w:rsidR="00105B44" w:rsidRPr="008F432D" w:rsidRDefault="00105B44" w:rsidP="00826D4D">
            <w:pPr>
              <w:rPr>
                <w:sz w:val="44"/>
                <w:szCs w:val="44"/>
              </w:rPr>
            </w:pPr>
            <w:r w:rsidRPr="008F432D">
              <w:t>Please read these before completing this application to ensure you are in a position to serve in a Sponsor/Mentor capacity.</w:t>
            </w:r>
            <w:r w:rsidR="00BB5D71" w:rsidRPr="008F432D">
              <w:br/>
            </w:r>
            <w:r w:rsidR="00BB5D71" w:rsidRPr="008F432D">
              <w:br/>
            </w:r>
          </w:p>
        </w:tc>
      </w:tr>
    </w:tbl>
    <w:p w:rsidR="00FF7C3E" w:rsidRPr="008F432D" w:rsidRDefault="007E7848">
      <w:pPr>
        <w:rPr>
          <w:b/>
        </w:rPr>
      </w:pPr>
      <w:r w:rsidRPr="008F432D">
        <w:rPr>
          <w:b/>
        </w:rPr>
        <w:t>Mentor Information</w:t>
      </w:r>
      <w:r w:rsidRPr="008F432D">
        <w:rPr>
          <w:b/>
        </w:rPr>
        <w:br/>
      </w:r>
    </w:p>
    <w:p w:rsidR="002C31CD" w:rsidRPr="008F432D" w:rsidRDefault="002C31CD" w:rsidP="008A0DF8">
      <w:pPr>
        <w:spacing w:line="360" w:lineRule="auto"/>
      </w:pPr>
      <w:r w:rsidRPr="008F432D">
        <w:t>First name</w:t>
      </w:r>
      <w:r w:rsidR="00FF1814" w:rsidRPr="008F432D">
        <w:t xml:space="preserve">   </w:t>
      </w:r>
      <w:bookmarkStart w:id="0" w:name="_GoBack"/>
      <w:r w:rsidR="00FF1814" w:rsidRPr="008F432D">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47.75pt;height:18pt" o:ole="">
            <v:imagedata r:id="rId8" o:title=""/>
          </v:shape>
          <w:control r:id="rId9" w:name="TextBox1" w:shapeid="_x0000_i1077"/>
        </w:object>
      </w:r>
      <w:bookmarkEnd w:id="0"/>
      <w:r w:rsidR="00FF1814" w:rsidRPr="008F432D">
        <w:t xml:space="preserve"> </w:t>
      </w:r>
      <w:r w:rsidRPr="008F432D">
        <w:t>Last name</w:t>
      </w:r>
      <w:r w:rsidR="00FF1814" w:rsidRPr="008F432D">
        <w:t xml:space="preserve"> </w:t>
      </w:r>
      <w:r w:rsidR="00FF1814" w:rsidRPr="008F432D">
        <w:object w:dxaOrig="225" w:dyaOrig="225">
          <v:shape id="_x0000_i1053" type="#_x0000_t75" style="width:175.5pt;height:18pt" o:ole="">
            <v:imagedata r:id="rId10" o:title=""/>
          </v:shape>
          <w:control r:id="rId11" w:name="TextBox11" w:shapeid="_x0000_i1053"/>
        </w:object>
      </w:r>
    </w:p>
    <w:p w:rsidR="007E7848" w:rsidRPr="008F432D" w:rsidRDefault="007E7848" w:rsidP="007E7848">
      <w:pPr>
        <w:spacing w:line="360" w:lineRule="auto"/>
      </w:pPr>
      <w:r w:rsidRPr="008F432D">
        <w:t xml:space="preserve">NRDS   </w:t>
      </w:r>
      <w:r w:rsidRPr="008F432D">
        <w:object w:dxaOrig="225" w:dyaOrig="225">
          <v:shape id="_x0000_i1055" type="#_x0000_t75" style="width:79.5pt;height:20.25pt" o:ole="">
            <v:imagedata r:id="rId12" o:title=""/>
          </v:shape>
          <w:control r:id="rId13" w:name="TextBox2" w:shapeid="_x0000_i1055"/>
        </w:object>
      </w:r>
      <w:r w:rsidRPr="008F432D">
        <w:t xml:space="preserve">   Cell phone  </w:t>
      </w:r>
      <w:r w:rsidRPr="008F432D">
        <w:object w:dxaOrig="225" w:dyaOrig="225">
          <v:shape id="_x0000_i1057" type="#_x0000_t75" style="width:123.75pt;height:18pt" o:ole="">
            <v:imagedata r:id="rId14" o:title=""/>
          </v:shape>
          <w:control r:id="rId15" w:name="TextBox12222" w:shapeid="_x0000_i1057"/>
        </w:object>
      </w:r>
    </w:p>
    <w:p w:rsidR="007E7848" w:rsidRPr="008F432D" w:rsidRDefault="007E7848" w:rsidP="007E7848">
      <w:pPr>
        <w:spacing w:line="360" w:lineRule="auto"/>
      </w:pPr>
      <w:r w:rsidRPr="008F432D">
        <w:t xml:space="preserve">Email address  </w:t>
      </w:r>
      <w:r w:rsidRPr="008F432D">
        <w:object w:dxaOrig="225" w:dyaOrig="225">
          <v:shape id="_x0000_i1059" type="#_x0000_t75" style="width:240.75pt;height:18pt" o:ole="">
            <v:imagedata r:id="rId16" o:title=""/>
          </v:shape>
          <w:control r:id="rId17" w:name="TextBox1223" w:shapeid="_x0000_i1059"/>
        </w:object>
      </w:r>
    </w:p>
    <w:p w:rsidR="007E7848" w:rsidRPr="008F432D" w:rsidRDefault="007E7848" w:rsidP="008A0DF8">
      <w:pPr>
        <w:spacing w:line="360" w:lineRule="auto"/>
      </w:pPr>
      <w:r w:rsidRPr="008F432D">
        <w:t xml:space="preserve">         </w:t>
      </w:r>
      <w:r w:rsidRPr="008F432D">
        <w:br/>
      </w:r>
      <w:r w:rsidRPr="008F432D">
        <w:rPr>
          <w:b/>
        </w:rPr>
        <w:br/>
        <w:t>Office Information</w:t>
      </w:r>
      <w:r w:rsidRPr="008F432D">
        <w:br/>
      </w:r>
      <w:r w:rsidR="002C31CD" w:rsidRPr="008F432D">
        <w:t>Broker office</w:t>
      </w:r>
      <w:r w:rsidR="008A0DF8" w:rsidRPr="008F432D">
        <w:t xml:space="preserve">   </w:t>
      </w:r>
      <w:r w:rsidR="00FF1814" w:rsidRPr="008F432D">
        <w:object w:dxaOrig="225" w:dyaOrig="225">
          <v:shape id="_x0000_i1061" type="#_x0000_t75" style="width:172.5pt;height:18pt" o:ole="">
            <v:imagedata r:id="rId18" o:title=""/>
          </v:shape>
          <w:control r:id="rId19" w:name="TextBox12" w:shapeid="_x0000_i1061"/>
        </w:object>
      </w:r>
      <w:r w:rsidR="00FF1814" w:rsidRPr="008F432D">
        <w:t xml:space="preserve">        </w:t>
      </w:r>
    </w:p>
    <w:p w:rsidR="002C31CD" w:rsidRPr="008F432D" w:rsidRDefault="002C31CD" w:rsidP="008A0DF8">
      <w:pPr>
        <w:spacing w:line="360" w:lineRule="auto"/>
      </w:pPr>
      <w:r w:rsidRPr="008F432D">
        <w:t xml:space="preserve">Office street </w:t>
      </w:r>
      <w:r w:rsidR="00FF1814" w:rsidRPr="008F432D">
        <w:t xml:space="preserve">address  </w:t>
      </w:r>
      <w:r w:rsidR="00FF1814" w:rsidRPr="008F432D">
        <w:object w:dxaOrig="225" w:dyaOrig="225">
          <v:shape id="_x0000_i1063" type="#_x0000_t75" style="width:240.75pt;height:18pt" o:ole="">
            <v:imagedata r:id="rId16" o:title=""/>
          </v:shape>
          <w:control r:id="rId20" w:name="TextBox122" w:shapeid="_x0000_i1063"/>
        </w:object>
      </w:r>
    </w:p>
    <w:p w:rsidR="002C31CD" w:rsidRPr="008F432D" w:rsidRDefault="002C31CD" w:rsidP="008A0DF8">
      <w:pPr>
        <w:spacing w:line="360" w:lineRule="auto"/>
      </w:pPr>
      <w:r w:rsidRPr="008F432D">
        <w:t>City</w:t>
      </w:r>
      <w:r w:rsidR="008A0DF8" w:rsidRPr="008F432D">
        <w:t xml:space="preserve"> </w:t>
      </w:r>
      <w:r w:rsidRPr="008F432D">
        <w:t xml:space="preserve"> </w:t>
      </w:r>
      <w:r w:rsidR="00FF1814" w:rsidRPr="008F432D">
        <w:object w:dxaOrig="225" w:dyaOrig="225">
          <v:shape id="_x0000_i1065" type="#_x0000_t75" style="width:240.75pt;height:18pt" o:ole="">
            <v:imagedata r:id="rId16" o:title=""/>
          </v:shape>
          <w:control r:id="rId21" w:name="TextBox1221" w:shapeid="_x0000_i1065"/>
        </w:object>
      </w:r>
      <w:r w:rsidR="00FF1814" w:rsidRPr="008F432D">
        <w:t xml:space="preserve">       Z</w:t>
      </w:r>
      <w:r w:rsidRPr="008F432D">
        <w:t>ip</w:t>
      </w:r>
      <w:r w:rsidR="00FF1814" w:rsidRPr="008F432D">
        <w:t xml:space="preserve">  </w:t>
      </w:r>
      <w:r w:rsidR="00FF1814" w:rsidRPr="008F432D">
        <w:object w:dxaOrig="225" w:dyaOrig="225">
          <v:shape id="_x0000_i1067" type="#_x0000_t75" style="width:123.75pt;height:18pt" o:ole="">
            <v:imagedata r:id="rId14" o:title=""/>
          </v:shape>
          <w:control r:id="rId22" w:name="TextBox1222" w:shapeid="_x0000_i1067"/>
        </w:object>
      </w:r>
      <w:r w:rsidRPr="008F432D">
        <w:tab/>
      </w:r>
    </w:p>
    <w:p w:rsidR="002C31CD" w:rsidRPr="008F432D" w:rsidRDefault="002C31CD" w:rsidP="007E7848">
      <w:pPr>
        <w:spacing w:line="360" w:lineRule="auto"/>
      </w:pPr>
      <w:r w:rsidRPr="008F432D">
        <w:t xml:space="preserve">Office </w:t>
      </w:r>
      <w:r w:rsidR="008A0DF8" w:rsidRPr="008F432D">
        <w:t>p</w:t>
      </w:r>
      <w:r w:rsidRPr="008F432D">
        <w:t>hone</w:t>
      </w:r>
      <w:r w:rsidRPr="008F432D">
        <w:tab/>
      </w:r>
      <w:r w:rsidR="008A0DF8" w:rsidRPr="008F432D">
        <w:object w:dxaOrig="225" w:dyaOrig="225">
          <v:shape id="_x0000_i1069" type="#_x0000_t75" style="width:123.75pt;height:18pt" o:ole="">
            <v:imagedata r:id="rId14" o:title=""/>
          </v:shape>
          <w:control r:id="rId23" w:name="TextBox12221" w:shapeid="_x0000_i1069"/>
        </w:object>
      </w:r>
      <w:r w:rsidRPr="008F432D">
        <w:tab/>
      </w:r>
    </w:p>
    <w:p w:rsidR="002C31CD" w:rsidRPr="008F432D" w:rsidRDefault="002C31CD" w:rsidP="002C31CD"/>
    <w:p w:rsidR="00DA1896" w:rsidRPr="008F432D" w:rsidRDefault="00DA1896" w:rsidP="00DA1896">
      <w:r w:rsidRPr="008F432D">
        <w:t xml:space="preserve">Have you sponsored an intern in the past? </w:t>
      </w:r>
      <w:r w:rsidR="008A0DF8" w:rsidRPr="008F432D">
        <w:t xml:space="preserve">   </w:t>
      </w:r>
      <w:sdt>
        <w:sdtPr>
          <w:id w:val="-1533719687"/>
          <w14:checkbox>
            <w14:checked w14:val="0"/>
            <w14:checkedState w14:val="2612" w14:font="MS Gothic"/>
            <w14:uncheckedState w14:val="2610" w14:font="MS Gothic"/>
          </w14:checkbox>
        </w:sdtPr>
        <w:sdtEndPr/>
        <w:sdtContent>
          <w:r w:rsidR="008A0DF8" w:rsidRPr="008F432D">
            <w:rPr>
              <w:rFonts w:ascii="MS Gothic" w:eastAsia="MS Gothic" w:hAnsi="MS Gothic" w:hint="eastAsia"/>
            </w:rPr>
            <w:t>☐</w:t>
          </w:r>
        </w:sdtContent>
      </w:sdt>
      <w:r w:rsidR="008A0DF8" w:rsidRPr="008F432D">
        <w:t xml:space="preserve">  </w:t>
      </w:r>
      <w:r w:rsidRPr="008F432D">
        <w:t xml:space="preserve">yes  </w:t>
      </w:r>
      <w:r w:rsidR="008A0DF8" w:rsidRPr="008F432D">
        <w:t xml:space="preserve"> </w:t>
      </w:r>
      <w:r w:rsidRPr="008F432D">
        <w:t xml:space="preserve"> </w:t>
      </w:r>
      <w:sdt>
        <w:sdtPr>
          <w:id w:val="-1214270924"/>
          <w14:checkbox>
            <w14:checked w14:val="0"/>
            <w14:checkedState w14:val="2612" w14:font="MS Gothic"/>
            <w14:uncheckedState w14:val="2610" w14:font="MS Gothic"/>
          </w14:checkbox>
        </w:sdtPr>
        <w:sdtEndPr/>
        <w:sdtContent>
          <w:r w:rsidR="008A0DF8" w:rsidRPr="008F432D">
            <w:rPr>
              <w:rFonts w:ascii="MS Gothic" w:eastAsia="MS Gothic" w:hAnsi="MS Gothic" w:hint="eastAsia"/>
            </w:rPr>
            <w:t>☐</w:t>
          </w:r>
        </w:sdtContent>
      </w:sdt>
      <w:r w:rsidR="008A0DF8" w:rsidRPr="008F432D">
        <w:t xml:space="preserve"> </w:t>
      </w:r>
      <w:r w:rsidRPr="008F432D">
        <w:t>no</w:t>
      </w:r>
    </w:p>
    <w:p w:rsidR="00DA1896" w:rsidRPr="008F432D" w:rsidRDefault="00DA1896" w:rsidP="002C31CD"/>
    <w:p w:rsidR="00DA1896" w:rsidRPr="008F432D" w:rsidRDefault="007E7848" w:rsidP="00DA1896">
      <w:r w:rsidRPr="008F432D">
        <w:t>If available, are you interested in sponsoring more than one intern</w:t>
      </w:r>
      <w:r w:rsidR="00DA1896" w:rsidRPr="008F432D">
        <w:t xml:space="preserve">? </w:t>
      </w:r>
      <w:sdt>
        <w:sdtPr>
          <w:id w:val="-866142038"/>
          <w14:checkbox>
            <w14:checked w14:val="0"/>
            <w14:checkedState w14:val="2612" w14:font="MS Gothic"/>
            <w14:uncheckedState w14:val="2610" w14:font="MS Gothic"/>
          </w14:checkbox>
        </w:sdtPr>
        <w:sdtEndPr/>
        <w:sdtContent>
          <w:r w:rsidR="008A0DF8" w:rsidRPr="008F432D">
            <w:rPr>
              <w:rFonts w:ascii="MS Gothic" w:eastAsia="MS Gothic" w:hAnsi="MS Gothic" w:hint="eastAsia"/>
            </w:rPr>
            <w:t>☐</w:t>
          </w:r>
        </w:sdtContent>
      </w:sdt>
      <w:r w:rsidR="008A0DF8" w:rsidRPr="008F432D">
        <w:t xml:space="preserve"> </w:t>
      </w:r>
      <w:r w:rsidR="00DA1896" w:rsidRPr="008F432D">
        <w:t xml:space="preserve">yes </w:t>
      </w:r>
      <w:r w:rsidR="008A0DF8" w:rsidRPr="008F432D">
        <w:t xml:space="preserve"> </w:t>
      </w:r>
      <w:r w:rsidR="00DA1896" w:rsidRPr="008F432D">
        <w:t xml:space="preserve"> </w:t>
      </w:r>
      <w:sdt>
        <w:sdtPr>
          <w:id w:val="-1401756697"/>
          <w14:checkbox>
            <w14:checked w14:val="0"/>
            <w14:checkedState w14:val="2612" w14:font="MS Gothic"/>
            <w14:uncheckedState w14:val="2610" w14:font="MS Gothic"/>
          </w14:checkbox>
        </w:sdtPr>
        <w:sdtEndPr/>
        <w:sdtContent>
          <w:r w:rsidR="008A0DF8" w:rsidRPr="008F432D">
            <w:rPr>
              <w:rFonts w:ascii="MS Gothic" w:eastAsia="MS Gothic" w:hAnsi="MS Gothic" w:hint="eastAsia"/>
            </w:rPr>
            <w:t>☐</w:t>
          </w:r>
        </w:sdtContent>
      </w:sdt>
      <w:r w:rsidR="00DA1896" w:rsidRPr="008F432D">
        <w:t xml:space="preserve"> no</w:t>
      </w:r>
    </w:p>
    <w:p w:rsidR="00105B44" w:rsidRPr="008F432D" w:rsidRDefault="00105B44" w:rsidP="00DA1896"/>
    <w:p w:rsidR="00105B44" w:rsidRPr="008F432D" w:rsidRDefault="00105B44" w:rsidP="00DA1896"/>
    <w:p w:rsidR="007A50E8" w:rsidRPr="008F432D" w:rsidRDefault="007A50E8" w:rsidP="00DA1896"/>
    <w:p w:rsidR="007A50E8" w:rsidRPr="008F432D" w:rsidRDefault="007A50E8" w:rsidP="00DA1896"/>
    <w:p w:rsidR="007A50E8" w:rsidRPr="008F432D" w:rsidRDefault="007A50E8" w:rsidP="00DA1896"/>
    <w:p w:rsidR="007A50E8" w:rsidRPr="008F432D" w:rsidRDefault="007A50E8" w:rsidP="00DA1896"/>
    <w:p w:rsidR="00DA1896" w:rsidRPr="008F432D" w:rsidRDefault="00DA1896" w:rsidP="002C31CD"/>
    <w:p w:rsidR="008F432D" w:rsidRDefault="008F432D" w:rsidP="00DA1896"/>
    <w:p w:rsidR="008F432D" w:rsidRDefault="008F432D" w:rsidP="00DA1896"/>
    <w:p w:rsidR="00DA1896" w:rsidRPr="008F432D" w:rsidRDefault="00DA1896" w:rsidP="00DA1896">
      <w:r w:rsidRPr="008F432D">
        <w:t>Why do you wish to sponsor an intern at this time?</w:t>
      </w:r>
    </w:p>
    <w:p w:rsidR="002C31CD" w:rsidRPr="008F432D" w:rsidRDefault="002C31CD" w:rsidP="002C31CD"/>
    <w:p w:rsidR="00105B44" w:rsidRPr="008F432D" w:rsidRDefault="008A0DF8" w:rsidP="002C31CD">
      <w:r w:rsidRPr="008F432D">
        <w:object w:dxaOrig="225" w:dyaOrig="225">
          <v:shape id="_x0000_i1071" type="#_x0000_t75" style="width:447.75pt;height:57pt" o:ole="">
            <v:imagedata r:id="rId24" o:title=""/>
          </v:shape>
          <w:control r:id="rId25" w:name="TextBox12231" w:shapeid="_x0000_i1071"/>
        </w:object>
      </w:r>
    </w:p>
    <w:p w:rsidR="00105B44" w:rsidRPr="008F432D" w:rsidRDefault="00105B44" w:rsidP="002C31CD"/>
    <w:p w:rsidR="002C31CD" w:rsidRPr="008F432D" w:rsidRDefault="002C31CD" w:rsidP="002C31CD"/>
    <w:p w:rsidR="002C31CD" w:rsidRPr="008F432D" w:rsidRDefault="002C31CD" w:rsidP="002C31CD">
      <w:r w:rsidRPr="008F432D">
        <w:t>What would an intern</w:t>
      </w:r>
      <w:r w:rsidR="00DA1896" w:rsidRPr="008F432D">
        <w:t xml:space="preserve"> contribute</w:t>
      </w:r>
      <w:r w:rsidRPr="008F432D">
        <w:t xml:space="preserve"> to your office?</w:t>
      </w:r>
    </w:p>
    <w:p w:rsidR="002C31CD" w:rsidRPr="008F432D" w:rsidRDefault="002C31CD" w:rsidP="002C31CD"/>
    <w:p w:rsidR="002C31CD" w:rsidRPr="008F432D" w:rsidRDefault="008A0DF8" w:rsidP="002C31CD">
      <w:r w:rsidRPr="008F432D">
        <w:object w:dxaOrig="225" w:dyaOrig="225">
          <v:shape id="_x0000_i1073" type="#_x0000_t75" style="width:447.75pt;height:57pt" o:ole="">
            <v:imagedata r:id="rId24" o:title=""/>
          </v:shape>
          <w:control r:id="rId26" w:name="TextBox122311" w:shapeid="_x0000_i1073"/>
        </w:object>
      </w:r>
    </w:p>
    <w:p w:rsidR="002C31CD" w:rsidRPr="008F432D" w:rsidRDefault="002C31CD" w:rsidP="002C31CD"/>
    <w:p w:rsidR="00CB0A54" w:rsidRDefault="00CB0A54" w:rsidP="002C31CD"/>
    <w:p w:rsidR="002C31CD" w:rsidRPr="008F432D" w:rsidRDefault="002C31CD" w:rsidP="002C31CD">
      <w:r w:rsidRPr="008F432D">
        <w:t>What could you contribute to an intern’s understanding of the real estate industry?</w:t>
      </w:r>
    </w:p>
    <w:p w:rsidR="002C31CD" w:rsidRPr="008F432D" w:rsidRDefault="002C31CD" w:rsidP="002C31CD"/>
    <w:p w:rsidR="002C31CD" w:rsidRPr="008F432D" w:rsidRDefault="008A0DF8" w:rsidP="002C31CD">
      <w:r w:rsidRPr="008F432D">
        <w:object w:dxaOrig="225" w:dyaOrig="225">
          <v:shape id="_x0000_i1075" type="#_x0000_t75" style="width:447.75pt;height:57pt" o:ole="">
            <v:imagedata r:id="rId24" o:title=""/>
          </v:shape>
          <w:control r:id="rId27" w:name="TextBox122312" w:shapeid="_x0000_i1075"/>
        </w:object>
      </w:r>
    </w:p>
    <w:p w:rsidR="002C31CD" w:rsidRPr="008F432D" w:rsidRDefault="002C31CD" w:rsidP="002C31CD"/>
    <w:p w:rsidR="002C31CD" w:rsidRPr="008F432D" w:rsidRDefault="00105B44" w:rsidP="002C31CD">
      <w:r w:rsidRPr="008F432D">
        <w:t>Will you commit to</w:t>
      </w:r>
      <w:r w:rsidR="002C31CD" w:rsidRPr="008F432D">
        <w:t xml:space="preserve"> </w:t>
      </w:r>
      <w:r w:rsidR="00CB0A54">
        <w:t xml:space="preserve">nine </w:t>
      </w:r>
      <w:r w:rsidR="00DA1896" w:rsidRPr="008F432D">
        <w:t>hours per week</w:t>
      </w:r>
      <w:r w:rsidR="00CB0A54">
        <w:t xml:space="preserve"> for 16 weeks</w:t>
      </w:r>
      <w:r w:rsidR="00DA1896" w:rsidRPr="008F432D">
        <w:t xml:space="preserve"> </w:t>
      </w:r>
      <w:r w:rsidRPr="008F432D">
        <w:t>mentoring</w:t>
      </w:r>
      <w:r w:rsidR="00DA1896" w:rsidRPr="008F432D">
        <w:t xml:space="preserve"> an intern?</w:t>
      </w:r>
      <w:r w:rsidR="00E603E0" w:rsidRPr="008F432D">
        <w:t xml:space="preserve"> </w:t>
      </w:r>
      <w:sdt>
        <w:sdtPr>
          <w:id w:val="-189466075"/>
          <w14:checkbox>
            <w14:checked w14:val="0"/>
            <w14:checkedState w14:val="2612" w14:font="MS Gothic"/>
            <w14:uncheckedState w14:val="2610" w14:font="MS Gothic"/>
          </w14:checkbox>
        </w:sdtPr>
        <w:sdtEndPr/>
        <w:sdtContent>
          <w:r w:rsidR="00E603E0" w:rsidRPr="008F432D">
            <w:rPr>
              <w:rFonts w:ascii="MS Gothic" w:eastAsia="MS Gothic" w:hAnsi="MS Gothic" w:hint="eastAsia"/>
            </w:rPr>
            <w:t>☐</w:t>
          </w:r>
        </w:sdtContent>
      </w:sdt>
      <w:r w:rsidR="00E603E0" w:rsidRPr="008F432D">
        <w:t xml:space="preserve">  yes    </w:t>
      </w:r>
      <w:sdt>
        <w:sdtPr>
          <w:id w:val="-821812666"/>
          <w14:checkbox>
            <w14:checked w14:val="0"/>
            <w14:checkedState w14:val="2612" w14:font="MS Gothic"/>
            <w14:uncheckedState w14:val="2610" w14:font="MS Gothic"/>
          </w14:checkbox>
        </w:sdtPr>
        <w:sdtEndPr/>
        <w:sdtContent>
          <w:r w:rsidR="00E603E0" w:rsidRPr="008F432D">
            <w:rPr>
              <w:rFonts w:ascii="MS Gothic" w:eastAsia="MS Gothic" w:hAnsi="MS Gothic" w:hint="eastAsia"/>
            </w:rPr>
            <w:t>☐</w:t>
          </w:r>
        </w:sdtContent>
      </w:sdt>
      <w:r w:rsidR="00E603E0" w:rsidRPr="008F432D">
        <w:t xml:space="preserve"> no</w:t>
      </w:r>
    </w:p>
    <w:p w:rsidR="00E603E0" w:rsidRPr="008F432D" w:rsidRDefault="00E603E0" w:rsidP="002C31CD"/>
    <w:p w:rsidR="00105B44" w:rsidRPr="008F432D" w:rsidRDefault="00105B44" w:rsidP="002C31CD"/>
    <w:p w:rsidR="00105B44" w:rsidRPr="008F432D" w:rsidRDefault="00105B44" w:rsidP="002C31CD">
      <w:r w:rsidRPr="008F432D">
        <w:t>I have read and agree to the Sponsor/Mentor Guidelines</w:t>
      </w:r>
      <w:r w:rsidR="00280A6B" w:rsidRPr="008F432D">
        <w:t xml:space="preserve"> and the list of Intern </w:t>
      </w:r>
      <w:r w:rsidR="00CB0A54">
        <w:t>A</w:t>
      </w:r>
      <w:r w:rsidR="00280A6B" w:rsidRPr="008F432D">
        <w:t xml:space="preserve">ctivities </w:t>
      </w:r>
      <w:r w:rsidRPr="008F432D">
        <w:t>accompanying this application.</w:t>
      </w:r>
    </w:p>
    <w:p w:rsidR="00105B44" w:rsidRPr="008F432D" w:rsidRDefault="00105B44" w:rsidP="002C31CD"/>
    <w:p w:rsidR="00105B44" w:rsidRDefault="00105B44" w:rsidP="002C31CD"/>
    <w:p w:rsidR="00CB0A54" w:rsidRPr="008F432D" w:rsidRDefault="00CB0A54" w:rsidP="002C31CD"/>
    <w:p w:rsidR="00105B44" w:rsidRPr="008F432D" w:rsidRDefault="00105B44" w:rsidP="002C31CD"/>
    <w:p w:rsidR="00105B44" w:rsidRPr="008F432D" w:rsidRDefault="00105B44" w:rsidP="002C31CD">
      <w:r w:rsidRPr="008F432D">
        <w:t>_______________________________   _________________________   _______________</w:t>
      </w:r>
    </w:p>
    <w:p w:rsidR="00105B44" w:rsidRPr="008F432D" w:rsidRDefault="00105B44" w:rsidP="002C31CD">
      <w:pPr>
        <w:rPr>
          <w:sz w:val="20"/>
          <w:szCs w:val="20"/>
        </w:rPr>
      </w:pPr>
      <w:r w:rsidRPr="008F432D">
        <w:rPr>
          <w:sz w:val="20"/>
          <w:szCs w:val="20"/>
        </w:rPr>
        <w:t>Mentor</w:t>
      </w:r>
      <w:r w:rsidRPr="008F432D">
        <w:rPr>
          <w:sz w:val="20"/>
          <w:szCs w:val="20"/>
        </w:rPr>
        <w:tab/>
      </w:r>
      <w:r w:rsidRPr="008F432D">
        <w:rPr>
          <w:sz w:val="20"/>
          <w:szCs w:val="20"/>
        </w:rPr>
        <w:tab/>
      </w:r>
      <w:r w:rsidRPr="008F432D">
        <w:rPr>
          <w:sz w:val="20"/>
          <w:szCs w:val="20"/>
        </w:rPr>
        <w:tab/>
      </w:r>
      <w:r w:rsidRPr="008F432D">
        <w:rPr>
          <w:sz w:val="20"/>
          <w:szCs w:val="20"/>
        </w:rPr>
        <w:tab/>
      </w:r>
      <w:r w:rsidRPr="008F432D">
        <w:rPr>
          <w:sz w:val="20"/>
          <w:szCs w:val="20"/>
        </w:rPr>
        <w:tab/>
      </w:r>
      <w:r w:rsidRPr="008F432D">
        <w:rPr>
          <w:sz w:val="20"/>
          <w:szCs w:val="20"/>
        </w:rPr>
        <w:tab/>
        <w:t>Broker</w:t>
      </w:r>
      <w:r w:rsidRPr="008F432D">
        <w:rPr>
          <w:sz w:val="20"/>
          <w:szCs w:val="20"/>
        </w:rPr>
        <w:tab/>
        <w:t xml:space="preserve"> </w:t>
      </w:r>
      <w:r w:rsidRPr="008F432D">
        <w:rPr>
          <w:sz w:val="20"/>
          <w:szCs w:val="20"/>
        </w:rPr>
        <w:tab/>
      </w:r>
      <w:r w:rsidRPr="008F432D">
        <w:rPr>
          <w:sz w:val="20"/>
          <w:szCs w:val="20"/>
        </w:rPr>
        <w:tab/>
      </w:r>
      <w:r w:rsidRPr="008F432D">
        <w:rPr>
          <w:sz w:val="20"/>
          <w:szCs w:val="20"/>
        </w:rPr>
        <w:tab/>
      </w:r>
      <w:r w:rsidRPr="008F432D">
        <w:rPr>
          <w:sz w:val="20"/>
          <w:szCs w:val="20"/>
        </w:rPr>
        <w:tab/>
        <w:t>Date</w:t>
      </w:r>
    </w:p>
    <w:p w:rsidR="00E603E0" w:rsidRPr="008F432D" w:rsidRDefault="00E603E0" w:rsidP="002C31CD"/>
    <w:p w:rsidR="00DA1896" w:rsidRPr="008F432D" w:rsidRDefault="00E603E0" w:rsidP="002C31CD">
      <w:r w:rsidRPr="008F432D">
        <w:t xml:space="preserve">Please return your completed application to Judy Wegener at </w:t>
      </w:r>
      <w:hyperlink r:id="rId28" w:history="1">
        <w:r w:rsidRPr="008F432D">
          <w:rPr>
            <w:rStyle w:val="Hyperlink"/>
            <w:color w:val="auto"/>
          </w:rPr>
          <w:t>jwegener@sacrealtor.org</w:t>
        </w:r>
      </w:hyperlink>
      <w:r w:rsidRPr="008F432D">
        <w:t xml:space="preserve"> or </w:t>
      </w:r>
      <w:r w:rsidR="008F432D">
        <w:t xml:space="preserve">                      </w:t>
      </w:r>
      <w:r w:rsidRPr="008F432D">
        <w:t>SAR, 2003 Howe Avenue, Sacramento, CA 95825  |  916.437.1207</w:t>
      </w:r>
      <w:r w:rsidR="008F432D">
        <w:t xml:space="preserve">  | fax: 916.779.3945</w:t>
      </w:r>
    </w:p>
    <w:p w:rsidR="00DA1896" w:rsidRPr="008F432D" w:rsidRDefault="00DA1896" w:rsidP="002C31CD"/>
    <w:p w:rsidR="00F34F8C" w:rsidRPr="008F432D" w:rsidRDefault="00F34F8C" w:rsidP="002C31CD"/>
    <w:p w:rsidR="00AA6E56" w:rsidRPr="008F432D" w:rsidRDefault="00AA6E56" w:rsidP="002C31CD"/>
    <w:p w:rsidR="00AA6E56" w:rsidRPr="008F432D" w:rsidRDefault="00AA6E56" w:rsidP="002C31CD"/>
    <w:p w:rsidR="00AA6E56" w:rsidRPr="008F432D" w:rsidRDefault="00AA6E56" w:rsidP="002C31CD"/>
    <w:p w:rsidR="00AA6E56" w:rsidRPr="008F432D" w:rsidRDefault="00AA6E56" w:rsidP="002C31CD"/>
    <w:p w:rsidR="00AA6E56" w:rsidRPr="008F432D" w:rsidRDefault="00AA6E56" w:rsidP="002C31CD"/>
    <w:p w:rsidR="00AA6E56" w:rsidRPr="008F432D" w:rsidRDefault="00AA6E56" w:rsidP="002C31CD"/>
    <w:p w:rsidR="00AA6E56" w:rsidRPr="008F432D" w:rsidRDefault="00AA6E56" w:rsidP="002C31CD"/>
    <w:p w:rsidR="00AA6E56" w:rsidRPr="008F432D" w:rsidRDefault="00AA6E56" w:rsidP="002C31CD"/>
    <w:p w:rsidR="00AA6E56" w:rsidRPr="008F432D" w:rsidRDefault="00AA6E56" w:rsidP="002C31CD"/>
    <w:p w:rsidR="00AA6E56" w:rsidRPr="008F432D" w:rsidRDefault="00AA6E56" w:rsidP="002C31CD"/>
    <w:p w:rsidR="007A50E8" w:rsidRPr="008F432D" w:rsidRDefault="007A50E8" w:rsidP="002C31CD"/>
    <w:p w:rsidR="00AA6E56" w:rsidRPr="008F432D" w:rsidRDefault="00AA6E56" w:rsidP="002C31CD"/>
    <w:p w:rsidR="00AA6E56" w:rsidRPr="008F432D" w:rsidRDefault="00AA6E56" w:rsidP="002C31CD"/>
    <w:p w:rsidR="00AA6E56" w:rsidRPr="008F432D" w:rsidRDefault="00AA6E56" w:rsidP="002C31CD"/>
    <w:p w:rsidR="008F432D" w:rsidRDefault="008F432D" w:rsidP="002C31CD">
      <w:pPr>
        <w:rPr>
          <w:b/>
          <w:sz w:val="40"/>
          <w:szCs w:val="40"/>
        </w:rPr>
      </w:pPr>
    </w:p>
    <w:p w:rsidR="008F432D" w:rsidRDefault="008F432D" w:rsidP="002C31CD">
      <w:pPr>
        <w:rPr>
          <w:b/>
          <w:sz w:val="40"/>
          <w:szCs w:val="40"/>
        </w:rPr>
      </w:pPr>
    </w:p>
    <w:p w:rsidR="00AA6E56" w:rsidRPr="008F432D" w:rsidRDefault="00AA6E56" w:rsidP="002C31CD">
      <w:pPr>
        <w:rPr>
          <w:b/>
          <w:color w:val="2E74B5" w:themeColor="accent1" w:themeShade="BF"/>
          <w:sz w:val="40"/>
          <w:szCs w:val="40"/>
        </w:rPr>
      </w:pPr>
      <w:r w:rsidRPr="008F432D">
        <w:rPr>
          <w:b/>
          <w:color w:val="2E74B5" w:themeColor="accent1" w:themeShade="BF"/>
          <w:sz w:val="40"/>
          <w:szCs w:val="40"/>
        </w:rPr>
        <w:t>SAR Sponsor/Mentor Guidelines</w:t>
      </w:r>
    </w:p>
    <w:p w:rsidR="00F34F8C" w:rsidRPr="008F432D" w:rsidRDefault="00F34F8C" w:rsidP="002C31CD"/>
    <w:p w:rsidR="00F34F8C" w:rsidRPr="008F432D" w:rsidRDefault="00F34F8C" w:rsidP="00AA6E56">
      <w:pPr>
        <w:spacing w:after="120"/>
      </w:pPr>
      <w:r w:rsidRPr="008F432D">
        <w:t>The purpose of this internship is to provide hands-on experience in a real estate office for college students who would like to pursue a career in the real estate industry. One reason for this real life experience is that it will help the student determine if he/she is a good fit for this business.</w:t>
      </w:r>
    </w:p>
    <w:p w:rsidR="00F34F8C" w:rsidRPr="008F432D" w:rsidRDefault="00F34F8C" w:rsidP="00AA6E56">
      <w:pPr>
        <w:spacing w:after="120"/>
      </w:pPr>
      <w:r w:rsidRPr="008F432D">
        <w:t>To be eligible to participate in the program a student must have completed a three-unit Real Estate Principles course.</w:t>
      </w:r>
      <w:r w:rsidR="005244DC" w:rsidRPr="008F432D">
        <w:br/>
      </w:r>
    </w:p>
    <w:p w:rsidR="005244DC" w:rsidRPr="008F432D" w:rsidRDefault="005244DC" w:rsidP="00AA6E56">
      <w:pPr>
        <w:spacing w:after="120"/>
        <w:rPr>
          <w:b/>
          <w:sz w:val="32"/>
          <w:szCs w:val="32"/>
        </w:rPr>
      </w:pPr>
      <w:r w:rsidRPr="008F432D">
        <w:rPr>
          <w:b/>
          <w:sz w:val="32"/>
          <w:szCs w:val="32"/>
        </w:rPr>
        <w:t>Difference between an Intern Sponsor and an Intern Mentor</w:t>
      </w:r>
    </w:p>
    <w:p w:rsidR="005244DC" w:rsidRPr="008F432D" w:rsidRDefault="005244DC" w:rsidP="00AA6E56">
      <w:pPr>
        <w:spacing w:after="120"/>
      </w:pPr>
      <w:r w:rsidRPr="008F432D">
        <w:t>For the purposes of the SAR/Los Rios Community College District Internship Program, we have designated Intern Sponsor and Intern Mentor in the following manner.</w:t>
      </w:r>
    </w:p>
    <w:p w:rsidR="005244DC" w:rsidRPr="008F432D" w:rsidRDefault="005244DC" w:rsidP="00AA6E56">
      <w:pPr>
        <w:spacing w:after="120"/>
      </w:pPr>
      <w:r w:rsidRPr="008F432D">
        <w:t>An</w:t>
      </w:r>
      <w:r w:rsidRPr="008F432D">
        <w:rPr>
          <w:b/>
        </w:rPr>
        <w:t xml:space="preserve"> Intern Sponsor</w:t>
      </w:r>
      <w:r w:rsidRPr="008F432D">
        <w:t xml:space="preserve"> is a REALTOR</w:t>
      </w:r>
      <w:r w:rsidRPr="008F432D">
        <w:rPr>
          <w:vertAlign w:val="superscript"/>
        </w:rPr>
        <w:t>®</w:t>
      </w:r>
      <w:r w:rsidRPr="008F432D">
        <w:t xml:space="preserve"> office broker or manager. The sponsor must adhere to the legal requirements listed below, sign the Internship Agreement and ensure that the Intern Mentor is following through with his/her responsibilities. </w:t>
      </w:r>
      <w:r w:rsidR="00A91AA1" w:rsidRPr="008F432D">
        <w:t xml:space="preserve">The Intern Sponsor may assign </w:t>
      </w:r>
      <w:r w:rsidR="00280A6B" w:rsidRPr="008F432D">
        <w:t xml:space="preserve">one or more </w:t>
      </w:r>
      <w:r w:rsidR="00A91AA1" w:rsidRPr="008F432D">
        <w:t xml:space="preserve">appropriate </w:t>
      </w:r>
      <w:r w:rsidR="00280A6B" w:rsidRPr="008F432D">
        <w:t xml:space="preserve">licensees </w:t>
      </w:r>
      <w:r w:rsidR="00A91AA1" w:rsidRPr="008F432D">
        <w:t xml:space="preserve">to serve as the intern’s mentor.  </w:t>
      </w:r>
      <w:r w:rsidRPr="008F432D">
        <w:t>The Intern Sponsor may also be the Intern Mentor.</w:t>
      </w:r>
    </w:p>
    <w:p w:rsidR="005244DC" w:rsidRPr="008F432D" w:rsidRDefault="005244DC" w:rsidP="00AA6E56">
      <w:pPr>
        <w:spacing w:after="120"/>
      </w:pPr>
      <w:r w:rsidRPr="008F432D">
        <w:t xml:space="preserve">An </w:t>
      </w:r>
      <w:r w:rsidRPr="008F432D">
        <w:rPr>
          <w:b/>
        </w:rPr>
        <w:t>Intern Mentor</w:t>
      </w:r>
      <w:r w:rsidRPr="008F432D">
        <w:t xml:space="preserve"> may be a REALTOR</w:t>
      </w:r>
      <w:r w:rsidRPr="008F432D">
        <w:rPr>
          <w:vertAlign w:val="superscript"/>
        </w:rPr>
        <w:t>®</w:t>
      </w:r>
      <w:r w:rsidRPr="008F432D">
        <w:t xml:space="preserve"> office broker, manager or agent.  The Mentor is responsible for adhering to the requirements listed below.  More will be explained at the Mentor Pre-meeting Session being held prior to Intern interviews </w:t>
      </w:r>
      <w:r w:rsidR="00A91AA1" w:rsidRPr="008F432D">
        <w:t>o</w:t>
      </w:r>
      <w:r w:rsidRPr="008F432D">
        <w:t xml:space="preserve">n </w:t>
      </w:r>
      <w:r w:rsidR="00A91AA1" w:rsidRPr="008F432D">
        <w:t xml:space="preserve">Wednesday, </w:t>
      </w:r>
      <w:r w:rsidRPr="008F432D">
        <w:t>August</w:t>
      </w:r>
      <w:r w:rsidR="00A91AA1" w:rsidRPr="008F432D">
        <w:t xml:space="preserve"> 14 at SAR</w:t>
      </w:r>
      <w:r w:rsidRPr="008F432D">
        <w:t>.</w:t>
      </w:r>
    </w:p>
    <w:p w:rsidR="00AA6E56" w:rsidRPr="008F432D" w:rsidRDefault="00A91AA1" w:rsidP="00AA6E56">
      <w:pPr>
        <w:spacing w:after="120"/>
        <w:rPr>
          <w:b/>
          <w:sz w:val="32"/>
          <w:szCs w:val="32"/>
        </w:rPr>
      </w:pPr>
      <w:r w:rsidRPr="008F432D">
        <w:rPr>
          <w:b/>
        </w:rPr>
        <w:br/>
      </w:r>
      <w:r w:rsidR="00AA6E56" w:rsidRPr="008F432D">
        <w:rPr>
          <w:b/>
          <w:sz w:val="32"/>
          <w:szCs w:val="32"/>
        </w:rPr>
        <w:t xml:space="preserve">Intern </w:t>
      </w:r>
      <w:r w:rsidRPr="008F432D">
        <w:rPr>
          <w:b/>
          <w:sz w:val="32"/>
          <w:szCs w:val="32"/>
        </w:rPr>
        <w:t>Mentor</w:t>
      </w:r>
      <w:r w:rsidR="00AA6E56" w:rsidRPr="008F432D">
        <w:rPr>
          <w:b/>
          <w:sz w:val="32"/>
          <w:szCs w:val="32"/>
        </w:rPr>
        <w:t xml:space="preserve"> Requirement</w:t>
      </w:r>
      <w:r w:rsidRPr="008F432D">
        <w:rPr>
          <w:b/>
          <w:sz w:val="32"/>
          <w:szCs w:val="32"/>
        </w:rPr>
        <w:t>s</w:t>
      </w:r>
    </w:p>
    <w:p w:rsidR="00AA6E56" w:rsidRPr="008F432D" w:rsidRDefault="00A91AA1" w:rsidP="00BB5D71">
      <w:pPr>
        <w:spacing w:after="240"/>
      </w:pPr>
      <w:r w:rsidRPr="008F432D">
        <w:t xml:space="preserve">Since the Mentor is directly responsible for the activities of the intern, we are listing the requirements of the Mentor rather than the Sponsor. The Sponsor, however, must ensure the Mentor is following through with these requirements. </w:t>
      </w:r>
    </w:p>
    <w:p w:rsidR="00F34F8C" w:rsidRPr="008F432D" w:rsidRDefault="00F34F8C" w:rsidP="00A91AA1">
      <w:pPr>
        <w:pStyle w:val="ListParagraph"/>
        <w:numPr>
          <w:ilvl w:val="0"/>
          <w:numId w:val="3"/>
        </w:numPr>
        <w:spacing w:after="120"/>
      </w:pPr>
      <w:r w:rsidRPr="008F432D">
        <w:t xml:space="preserve">Your role is </w:t>
      </w:r>
      <w:r w:rsidR="00280A6B" w:rsidRPr="008F432D">
        <w:t xml:space="preserve">to </w:t>
      </w:r>
      <w:r w:rsidRPr="008F432D">
        <w:t xml:space="preserve">provide </w:t>
      </w:r>
      <w:r w:rsidR="00A91AA1" w:rsidRPr="008F432D">
        <w:t>your Intern</w:t>
      </w:r>
      <w:r w:rsidRPr="008F432D">
        <w:t xml:space="preserve"> with enough exposure to the business that he/she can decide if it is meant for them. </w:t>
      </w:r>
      <w:r w:rsidR="00280A6B" w:rsidRPr="008F432D">
        <w:t xml:space="preserve">The intern is not to be looked upon </w:t>
      </w:r>
      <w:r w:rsidRPr="008F432D">
        <w:t>as “free labor.”</w:t>
      </w:r>
      <w:r w:rsidR="00A91AA1" w:rsidRPr="008F432D">
        <w:br/>
      </w:r>
    </w:p>
    <w:p w:rsidR="000A0695" w:rsidRPr="008F432D" w:rsidRDefault="00826D4D" w:rsidP="00A91AA1">
      <w:pPr>
        <w:pStyle w:val="ListParagraph"/>
        <w:numPr>
          <w:ilvl w:val="0"/>
          <w:numId w:val="3"/>
        </w:numPr>
        <w:spacing w:before="120" w:after="120"/>
      </w:pPr>
      <w:r w:rsidRPr="008F432D">
        <w:t>Your</w:t>
      </w:r>
      <w:r w:rsidR="00F34F8C" w:rsidRPr="008F432D">
        <w:t xml:space="preserve"> intern must work in your office for a total of</w:t>
      </w:r>
      <w:r w:rsidR="008F432D">
        <w:t xml:space="preserve"> </w:t>
      </w:r>
      <w:r w:rsidR="00280A6B" w:rsidRPr="008F432D">
        <w:t xml:space="preserve">144 </w:t>
      </w:r>
      <w:r w:rsidR="00F34F8C" w:rsidRPr="008F432D">
        <w:t>hours</w:t>
      </w:r>
      <w:r w:rsidRPr="008F432D">
        <w:t xml:space="preserve"> – </w:t>
      </w:r>
      <w:r w:rsidR="00280A6B" w:rsidRPr="008F432D">
        <w:t>nine</w:t>
      </w:r>
      <w:r w:rsidRPr="008F432D">
        <w:t xml:space="preserve"> hours per week</w:t>
      </w:r>
      <w:r w:rsidR="00280A6B" w:rsidRPr="008F432D">
        <w:t xml:space="preserve"> for 16 weeks</w:t>
      </w:r>
      <w:r w:rsidR="009B2230" w:rsidRPr="008F432D">
        <w:t xml:space="preserve">.  </w:t>
      </w:r>
      <w:r w:rsidR="00FC5880">
        <w:t>He/she</w:t>
      </w:r>
      <w:r w:rsidR="009B2230" w:rsidRPr="008F432D">
        <w:t xml:space="preserve"> will also be</w:t>
      </w:r>
      <w:r w:rsidR="00F34F8C" w:rsidRPr="008F432D">
        <w:t xml:space="preserve"> attend</w:t>
      </w:r>
      <w:r w:rsidR="009B2230" w:rsidRPr="008F432D">
        <w:t xml:space="preserve">ing </w:t>
      </w:r>
      <w:r w:rsidR="00280A6B" w:rsidRPr="008F432D">
        <w:t>two</w:t>
      </w:r>
      <w:r w:rsidR="008F432D">
        <w:t>-</w:t>
      </w:r>
      <w:r w:rsidR="00280A6B" w:rsidRPr="008F432D">
        <w:t xml:space="preserve">hour </w:t>
      </w:r>
      <w:r w:rsidR="009B2230" w:rsidRPr="008F432D">
        <w:t>biweekly</w:t>
      </w:r>
      <w:r w:rsidR="00F34F8C" w:rsidRPr="008F432D">
        <w:t xml:space="preserve"> </w:t>
      </w:r>
      <w:r w:rsidR="009B2230" w:rsidRPr="008F432D">
        <w:t>real estate</w:t>
      </w:r>
      <w:r w:rsidR="00280A6B" w:rsidRPr="008F432D">
        <w:t xml:space="preserve"> educational</w:t>
      </w:r>
      <w:r w:rsidR="009B2230" w:rsidRPr="008F432D">
        <w:t xml:space="preserve"> </w:t>
      </w:r>
      <w:r w:rsidR="00280A6B" w:rsidRPr="008F432D">
        <w:t>sessions</w:t>
      </w:r>
      <w:r w:rsidR="00F34F8C" w:rsidRPr="008F432D">
        <w:t xml:space="preserve"> </w:t>
      </w:r>
      <w:r w:rsidR="009B2230" w:rsidRPr="008F432D">
        <w:t>at SAR</w:t>
      </w:r>
      <w:r w:rsidR="00F34F8C" w:rsidRPr="008F432D">
        <w:t xml:space="preserve"> throughout the semester.</w:t>
      </w:r>
      <w:r w:rsidR="000A0695" w:rsidRPr="008F432D">
        <w:br/>
      </w:r>
      <w:r w:rsidR="00F34F8C" w:rsidRPr="008F432D">
        <w:t xml:space="preserve"> </w:t>
      </w:r>
    </w:p>
    <w:p w:rsidR="009B2230" w:rsidRPr="008F432D" w:rsidRDefault="000A0695" w:rsidP="000A0695">
      <w:pPr>
        <w:pStyle w:val="ListParagraph"/>
        <w:numPr>
          <w:ilvl w:val="0"/>
          <w:numId w:val="3"/>
        </w:numPr>
        <w:spacing w:after="120"/>
      </w:pPr>
      <w:r w:rsidRPr="008F432D">
        <w:t xml:space="preserve">Each </w:t>
      </w:r>
      <w:r w:rsidR="00BB5D71" w:rsidRPr="008F432D">
        <w:t>I</w:t>
      </w:r>
      <w:r w:rsidRPr="008F432D">
        <w:t>ntern will be required to keep a log of his/her internship activities (including time worked) on a daily basis.</w:t>
      </w:r>
      <w:r w:rsidR="009B2230" w:rsidRPr="008F432D">
        <w:br/>
      </w:r>
    </w:p>
    <w:p w:rsidR="00F34F8C" w:rsidRPr="008F432D" w:rsidRDefault="00F34F8C" w:rsidP="00A91AA1">
      <w:pPr>
        <w:pStyle w:val="ListParagraph"/>
        <w:numPr>
          <w:ilvl w:val="0"/>
          <w:numId w:val="3"/>
        </w:numPr>
        <w:spacing w:before="120" w:after="120"/>
      </w:pPr>
      <w:r w:rsidRPr="008F432D">
        <w:t>At the conclusion of the internship, both the sponsor and the student will be required to complete a written evaluation. If the internship is satisfactorily completed, the student will receive four units of college credit.</w:t>
      </w:r>
      <w:r w:rsidR="009B2230" w:rsidRPr="008F432D">
        <w:br/>
      </w:r>
    </w:p>
    <w:p w:rsidR="000A0695" w:rsidRDefault="00F34F8C" w:rsidP="00CB0A54">
      <w:pPr>
        <w:pStyle w:val="ListParagraph"/>
        <w:numPr>
          <w:ilvl w:val="0"/>
          <w:numId w:val="3"/>
        </w:numPr>
        <w:spacing w:after="120"/>
      </w:pPr>
      <w:r w:rsidRPr="008F432D">
        <w:t xml:space="preserve">Every intern will be given the same basic specified training and experience. The training will be as broad and meaningful as possible, while not involving the student in activities that would subject either the intern or the sponsor to liability for </w:t>
      </w:r>
      <w:r w:rsidR="00280A6B" w:rsidRPr="008F432D">
        <w:t>unlicensed activities.</w:t>
      </w:r>
    </w:p>
    <w:p w:rsidR="00CB0A54" w:rsidRPr="008F432D" w:rsidRDefault="00CB0A54" w:rsidP="00CB0A54">
      <w:pPr>
        <w:pStyle w:val="ListParagraph"/>
        <w:spacing w:after="120"/>
        <w:ind w:left="360"/>
      </w:pPr>
    </w:p>
    <w:p w:rsidR="009B2230" w:rsidRPr="008F432D" w:rsidRDefault="009B2230" w:rsidP="000A0695">
      <w:pPr>
        <w:pStyle w:val="ListParagraph"/>
        <w:numPr>
          <w:ilvl w:val="0"/>
          <w:numId w:val="3"/>
        </w:numPr>
        <w:spacing w:after="120"/>
      </w:pPr>
      <w:r w:rsidRPr="008F432D">
        <w:t>SAR will provide you with a list of activities we would like you to engage your Intern in throughout the 16-week semester. Th</w:t>
      </w:r>
      <w:r w:rsidR="00280A6B" w:rsidRPr="008F432D">
        <w:t>ese</w:t>
      </w:r>
      <w:r w:rsidRPr="008F432D">
        <w:t xml:space="preserve"> including taking your Intern to an open house, </w:t>
      </w:r>
      <w:r w:rsidR="000A0695" w:rsidRPr="008F432D">
        <w:t>watching you work on zipForm</w:t>
      </w:r>
      <w:r w:rsidR="00CB0A54">
        <w:t>®</w:t>
      </w:r>
      <w:r w:rsidR="000A0695" w:rsidRPr="008F432D">
        <w:t xml:space="preserve"> and the MLS, preparing marketing materials, etc.</w:t>
      </w:r>
      <w:r w:rsidR="00BB5D71" w:rsidRPr="008F432D">
        <w:br/>
      </w:r>
    </w:p>
    <w:p w:rsidR="00BB5D71" w:rsidRPr="008F432D" w:rsidRDefault="00BB5D71" w:rsidP="00BB5D71">
      <w:pPr>
        <w:pStyle w:val="ListParagraph"/>
        <w:numPr>
          <w:ilvl w:val="0"/>
          <w:numId w:val="3"/>
        </w:numPr>
        <w:spacing w:after="120"/>
      </w:pPr>
      <w:r w:rsidRPr="008F432D">
        <w:lastRenderedPageBreak/>
        <w:t>It should be noted that the internship program is open to full-time and part-time students; however, many of the tasks needed to be accomplished in the program may require availability between the hours of 8:00am and 5:00pm, Monday through Friday.</w:t>
      </w:r>
    </w:p>
    <w:p w:rsidR="00826D4D" w:rsidRPr="008F432D" w:rsidRDefault="00826D4D" w:rsidP="00826D4D">
      <w:pPr>
        <w:pStyle w:val="ListParagraph"/>
        <w:spacing w:after="120"/>
        <w:ind w:left="1800"/>
        <w:rPr>
          <w:b/>
        </w:rPr>
      </w:pPr>
    </w:p>
    <w:p w:rsidR="00826D4D" w:rsidRPr="008F432D" w:rsidRDefault="00826D4D" w:rsidP="00826D4D">
      <w:pPr>
        <w:pStyle w:val="ListParagraph"/>
        <w:spacing w:after="120"/>
        <w:ind w:left="1800"/>
        <w:rPr>
          <w:b/>
        </w:rPr>
      </w:pPr>
    </w:p>
    <w:p w:rsidR="00F34F8C" w:rsidRPr="008F432D" w:rsidRDefault="000A0695" w:rsidP="00826D4D">
      <w:pPr>
        <w:pStyle w:val="ListParagraph"/>
        <w:spacing w:after="120"/>
        <w:ind w:left="0"/>
        <w:rPr>
          <w:b/>
          <w:sz w:val="32"/>
          <w:szCs w:val="32"/>
        </w:rPr>
      </w:pPr>
      <w:r w:rsidRPr="008F432D">
        <w:rPr>
          <w:b/>
          <w:sz w:val="32"/>
          <w:szCs w:val="32"/>
        </w:rPr>
        <w:t xml:space="preserve">Sponsor </w:t>
      </w:r>
      <w:r w:rsidR="00F34F8C" w:rsidRPr="008F432D">
        <w:rPr>
          <w:b/>
          <w:sz w:val="32"/>
          <w:szCs w:val="32"/>
        </w:rPr>
        <w:t>Legal Requirements</w:t>
      </w:r>
      <w:r w:rsidR="00F34F8C" w:rsidRPr="008F432D">
        <w:rPr>
          <w:b/>
          <w:sz w:val="32"/>
          <w:szCs w:val="32"/>
        </w:rPr>
        <w:br/>
      </w:r>
    </w:p>
    <w:p w:rsidR="00F34F8C" w:rsidRPr="008F432D" w:rsidRDefault="000A0695" w:rsidP="00760A19">
      <w:pPr>
        <w:pStyle w:val="ListParagraph"/>
        <w:numPr>
          <w:ilvl w:val="0"/>
          <w:numId w:val="2"/>
        </w:numPr>
        <w:spacing w:after="80"/>
      </w:pPr>
      <w:r w:rsidRPr="008F432D">
        <w:t>Sponsors</w:t>
      </w:r>
      <w:r w:rsidR="00F34F8C" w:rsidRPr="008F432D">
        <w:t xml:space="preserve"> must have workers compensation insurance. Please consult your insurance carrier to ensure your insurance covers interns.</w:t>
      </w:r>
      <w:r w:rsidR="00F34F8C" w:rsidRPr="008F432D">
        <w:br/>
      </w:r>
    </w:p>
    <w:p w:rsidR="00F34F8C" w:rsidRPr="008F432D" w:rsidRDefault="000A0695" w:rsidP="00760A19">
      <w:pPr>
        <w:pStyle w:val="ListParagraph"/>
        <w:numPr>
          <w:ilvl w:val="0"/>
          <w:numId w:val="2"/>
        </w:numPr>
        <w:spacing w:after="80"/>
      </w:pPr>
      <w:r w:rsidRPr="008F432D">
        <w:t>Sponsors</w:t>
      </w:r>
      <w:r w:rsidR="00F34F8C" w:rsidRPr="008F432D">
        <w:t xml:space="preserve"> must have general liability insurance. </w:t>
      </w:r>
      <w:r w:rsidR="00F34F8C" w:rsidRPr="008F432D">
        <w:br/>
      </w:r>
    </w:p>
    <w:p w:rsidR="00F34F8C" w:rsidRPr="008F432D" w:rsidRDefault="00F34F8C" w:rsidP="00760A19">
      <w:pPr>
        <w:pStyle w:val="ListParagraph"/>
        <w:numPr>
          <w:ilvl w:val="0"/>
          <w:numId w:val="2"/>
        </w:numPr>
        <w:spacing w:after="80"/>
      </w:pPr>
      <w:r w:rsidRPr="008F432D">
        <w:t xml:space="preserve">SAR needs a copy of the broker’s general liability insurance and put SAR as additionally insured.  Under CA law, interns will be considered employees. </w:t>
      </w:r>
      <w:r w:rsidRPr="008F432D">
        <w:br/>
      </w:r>
    </w:p>
    <w:p w:rsidR="00F34F8C" w:rsidRPr="008F432D" w:rsidRDefault="00F34F8C" w:rsidP="00760A19">
      <w:pPr>
        <w:pStyle w:val="ListParagraph"/>
        <w:numPr>
          <w:ilvl w:val="0"/>
          <w:numId w:val="2"/>
        </w:numPr>
        <w:spacing w:after="80"/>
      </w:pPr>
      <w:r w:rsidRPr="008F432D">
        <w:t>You must follow laws against discrimination and you must comply with all applicable federal and state laws regarding discrimination in employment</w:t>
      </w:r>
      <w:r w:rsidR="00280A6B" w:rsidRPr="008F432D">
        <w:t xml:space="preserve"> and ADA</w:t>
      </w:r>
      <w:r w:rsidRPr="008F432D">
        <w:t>.</w:t>
      </w:r>
      <w:r w:rsidRPr="008F432D">
        <w:br/>
      </w:r>
    </w:p>
    <w:p w:rsidR="00F34F8C" w:rsidRPr="008F432D" w:rsidRDefault="00F34F8C" w:rsidP="00760A19">
      <w:pPr>
        <w:pStyle w:val="ListParagraph"/>
        <w:numPr>
          <w:ilvl w:val="0"/>
          <w:numId w:val="2"/>
        </w:numPr>
        <w:spacing w:after="80"/>
      </w:pPr>
      <w:r w:rsidRPr="008F432D">
        <w:t xml:space="preserve">As a participating </w:t>
      </w:r>
      <w:r w:rsidR="000A0695" w:rsidRPr="008F432D">
        <w:t>Sponsor</w:t>
      </w:r>
      <w:r w:rsidRPr="008F432D">
        <w:t xml:space="preserve">, you </w:t>
      </w:r>
      <w:r w:rsidR="00280A6B" w:rsidRPr="008F432D">
        <w:t xml:space="preserve">and each mentor </w:t>
      </w:r>
      <w:r w:rsidRPr="008F432D">
        <w:t>must be in good standing with SAR.</w:t>
      </w:r>
      <w:r w:rsidRPr="008F432D">
        <w:br/>
      </w:r>
    </w:p>
    <w:p w:rsidR="00F34F8C" w:rsidRPr="008F432D" w:rsidRDefault="00F34F8C" w:rsidP="00760A19">
      <w:pPr>
        <w:pStyle w:val="ListParagraph"/>
        <w:numPr>
          <w:ilvl w:val="0"/>
          <w:numId w:val="2"/>
        </w:numPr>
        <w:spacing w:after="80"/>
      </w:pPr>
      <w:r w:rsidRPr="008F432D">
        <w:t xml:space="preserve">Carefully review the US Department of Labor, Wage and Hour Division Internship Program under the Fair Labor Standards Act. </w:t>
      </w:r>
      <w:r w:rsidRPr="008F432D">
        <w:br/>
      </w:r>
    </w:p>
    <w:p w:rsidR="00F34F8C" w:rsidRPr="008F432D" w:rsidRDefault="00F34F8C" w:rsidP="00760A19">
      <w:pPr>
        <w:pStyle w:val="ListParagraph"/>
        <w:numPr>
          <w:ilvl w:val="0"/>
          <w:numId w:val="2"/>
        </w:numPr>
        <w:spacing w:after="80"/>
      </w:pPr>
      <w:r w:rsidRPr="008F432D">
        <w:t xml:space="preserve">If an </w:t>
      </w:r>
      <w:r w:rsidR="000A0695" w:rsidRPr="008F432D">
        <w:t>I</w:t>
      </w:r>
      <w:r w:rsidRPr="008F432D">
        <w:t>ntern is going offsite to do a business related activity – someone from the office must drive them.</w:t>
      </w:r>
    </w:p>
    <w:p w:rsidR="00F34F8C" w:rsidRDefault="00F34F8C" w:rsidP="009F09B4">
      <w:pPr>
        <w:spacing w:after="120"/>
      </w:pPr>
    </w:p>
    <w:p w:rsidR="00760A19" w:rsidRDefault="00CB0A54" w:rsidP="009F09B4">
      <w:pPr>
        <w:pStyle w:val="ListParagraph"/>
        <w:spacing w:after="120"/>
        <w:ind w:left="0"/>
      </w:pPr>
      <w:r>
        <w:rPr>
          <w:b/>
          <w:sz w:val="32"/>
          <w:szCs w:val="32"/>
        </w:rPr>
        <w:t>Activities</w:t>
      </w:r>
      <w:r w:rsidR="009F09B4">
        <w:rPr>
          <w:b/>
          <w:sz w:val="32"/>
          <w:szCs w:val="32"/>
        </w:rPr>
        <w:t xml:space="preserve"> to be covered by Mentor</w:t>
      </w:r>
      <w:r w:rsidR="009F09B4" w:rsidRPr="008F432D">
        <w:rPr>
          <w:b/>
          <w:sz w:val="32"/>
          <w:szCs w:val="32"/>
        </w:rPr>
        <w:br/>
      </w:r>
      <w:r w:rsidR="009F09B4">
        <w:br/>
        <w:t xml:space="preserve">This is a list of </w:t>
      </w:r>
      <w:r>
        <w:t>activities</w:t>
      </w:r>
      <w:r w:rsidR="009F09B4">
        <w:t xml:space="preserve"> we ask the Mentor to </w:t>
      </w:r>
      <w:r w:rsidR="00760A19">
        <w:t>complete</w:t>
      </w:r>
      <w:r w:rsidR="009F09B4">
        <w:t xml:space="preserve"> with his/her Intern during the 16-week</w:t>
      </w:r>
      <w:r w:rsidR="00AF0CFE">
        <w:t xml:space="preserve"> program</w:t>
      </w:r>
      <w:r w:rsidR="009F09B4">
        <w:t xml:space="preserve">. More </w:t>
      </w:r>
      <w:r w:rsidR="00760A19">
        <w:t xml:space="preserve">items </w:t>
      </w:r>
      <w:r w:rsidR="009F09B4">
        <w:t>will be added to this</w:t>
      </w:r>
      <w:r w:rsidR="00760A19">
        <w:t xml:space="preserve"> list</w:t>
      </w:r>
      <w:r w:rsidR="009F09B4">
        <w:t xml:space="preserve"> and </w:t>
      </w:r>
      <w:r w:rsidR="00760A19">
        <w:t xml:space="preserve">provided to you at our Sponsor/Mentor meeting on August 14. Please note that your Intern does </w:t>
      </w:r>
      <w:r w:rsidR="00760A19" w:rsidRPr="00FC5880">
        <w:rPr>
          <w:u w:val="single"/>
        </w:rPr>
        <w:t xml:space="preserve">not </w:t>
      </w:r>
      <w:r w:rsidR="00760A19">
        <w:t xml:space="preserve">need to </w:t>
      </w:r>
      <w:r w:rsidR="00760A19" w:rsidRPr="00FC5880">
        <w:rPr>
          <w:u w:val="single"/>
        </w:rPr>
        <w:t>learn how to do</w:t>
      </w:r>
      <w:r w:rsidR="00760A19">
        <w:t xml:space="preserve"> these activities</w:t>
      </w:r>
      <w:r w:rsidR="00AF0CFE">
        <w:t>.</w:t>
      </w:r>
      <w:r w:rsidR="00760A19">
        <w:t xml:space="preserve"> </w:t>
      </w:r>
      <w:r w:rsidR="00AF0CFE">
        <w:t xml:space="preserve">They </w:t>
      </w:r>
      <w:r w:rsidR="00760A19">
        <w:t xml:space="preserve">simply </w:t>
      </w:r>
      <w:r w:rsidR="00AF0CFE">
        <w:t>need to have</w:t>
      </w:r>
      <w:r w:rsidR="00760A19">
        <w:t xml:space="preserve"> exposure to them. If you have any questions, don’t hesitate to call Judy Wegener at 916.437.1207.</w:t>
      </w:r>
    </w:p>
    <w:p w:rsidR="00760A19" w:rsidRDefault="00760A19" w:rsidP="00AF0CFE">
      <w:pPr>
        <w:pStyle w:val="ListParagraph"/>
        <w:spacing w:after="240"/>
        <w:ind w:left="0"/>
      </w:pPr>
    </w:p>
    <w:p w:rsidR="00760A19" w:rsidRDefault="00760A19" w:rsidP="00AF0CFE">
      <w:pPr>
        <w:pStyle w:val="ListParagraph"/>
        <w:numPr>
          <w:ilvl w:val="0"/>
          <w:numId w:val="4"/>
        </w:numPr>
        <w:spacing w:after="240" w:line="360" w:lineRule="auto"/>
      </w:pPr>
      <w:r w:rsidRPr="00760A19">
        <w:rPr>
          <w:b/>
        </w:rPr>
        <w:t xml:space="preserve">MLS </w:t>
      </w:r>
      <w:r>
        <w:t>– how to set up a buyer search, create a farm, use a lockbox</w:t>
      </w:r>
    </w:p>
    <w:p w:rsidR="00760A19" w:rsidRDefault="00760A19" w:rsidP="00AF0CFE">
      <w:pPr>
        <w:pStyle w:val="ListParagraph"/>
        <w:numPr>
          <w:ilvl w:val="0"/>
          <w:numId w:val="4"/>
        </w:numPr>
        <w:spacing w:after="240" w:line="360" w:lineRule="auto"/>
      </w:pPr>
      <w:r w:rsidRPr="00760A19">
        <w:rPr>
          <w:b/>
        </w:rPr>
        <w:t>Safety</w:t>
      </w:r>
      <w:r>
        <w:t xml:space="preserve"> – view NAR Safety video, discuss tools to have on hand for protection</w:t>
      </w:r>
    </w:p>
    <w:p w:rsidR="00760A19" w:rsidRDefault="00760A19" w:rsidP="00AF0CFE">
      <w:pPr>
        <w:pStyle w:val="ListParagraph"/>
        <w:numPr>
          <w:ilvl w:val="0"/>
          <w:numId w:val="4"/>
        </w:numPr>
        <w:spacing w:after="240" w:line="360" w:lineRule="auto"/>
      </w:pPr>
      <w:r w:rsidRPr="00760A19">
        <w:rPr>
          <w:b/>
        </w:rPr>
        <w:t>Appraisal</w:t>
      </w:r>
      <w:r>
        <w:t xml:space="preserve"> – How to do a CMA, What a BPO is and how to do it</w:t>
      </w:r>
    </w:p>
    <w:p w:rsidR="00760A19" w:rsidRDefault="00760A19" w:rsidP="00AF0CFE">
      <w:pPr>
        <w:pStyle w:val="ListParagraph"/>
        <w:numPr>
          <w:ilvl w:val="0"/>
          <w:numId w:val="4"/>
        </w:numPr>
        <w:spacing w:after="240" w:line="360" w:lineRule="auto"/>
      </w:pPr>
      <w:r w:rsidRPr="00760A19">
        <w:rPr>
          <w:b/>
        </w:rPr>
        <w:t>Forms</w:t>
      </w:r>
      <w:r>
        <w:t xml:space="preserve"> – Review RPA, Listing Agreement, Zipform, Digital</w:t>
      </w:r>
      <w:r w:rsidR="00AF0CFE">
        <w:t xml:space="preserve"> Ink, Counter offers/Addendums</w:t>
      </w:r>
    </w:p>
    <w:p w:rsidR="00760A19" w:rsidRDefault="00760A19" w:rsidP="00AF0CFE">
      <w:pPr>
        <w:pStyle w:val="ListParagraph"/>
        <w:numPr>
          <w:ilvl w:val="0"/>
          <w:numId w:val="4"/>
        </w:numPr>
        <w:spacing w:after="240" w:line="360" w:lineRule="auto"/>
      </w:pPr>
      <w:r w:rsidRPr="00760A19">
        <w:rPr>
          <w:b/>
        </w:rPr>
        <w:t xml:space="preserve">Escrow &amp; Title </w:t>
      </w:r>
      <w:r>
        <w:t>– Purpose and role in a transaction, how to review a prelim</w:t>
      </w:r>
    </w:p>
    <w:p w:rsidR="00760A19" w:rsidRDefault="00760A19" w:rsidP="00AF0CFE">
      <w:pPr>
        <w:pStyle w:val="ListParagraph"/>
        <w:numPr>
          <w:ilvl w:val="0"/>
          <w:numId w:val="4"/>
        </w:numPr>
        <w:spacing w:after="240" w:line="360" w:lineRule="auto"/>
      </w:pPr>
      <w:r w:rsidRPr="00760A19">
        <w:rPr>
          <w:b/>
        </w:rPr>
        <w:t>Financing</w:t>
      </w:r>
      <w:r>
        <w:t xml:space="preserve"> – Different types of loans</w:t>
      </w:r>
    </w:p>
    <w:p w:rsidR="00760A19" w:rsidRDefault="00760A19" w:rsidP="00AF0CFE">
      <w:pPr>
        <w:pStyle w:val="ListParagraph"/>
        <w:numPr>
          <w:ilvl w:val="0"/>
          <w:numId w:val="4"/>
        </w:numPr>
        <w:spacing w:after="240" w:line="360" w:lineRule="auto"/>
      </w:pPr>
      <w:r w:rsidRPr="00760A19">
        <w:rPr>
          <w:b/>
        </w:rPr>
        <w:t xml:space="preserve">Inspections </w:t>
      </w:r>
      <w:r>
        <w:t>– Home, pest, chimney, pool, sewer, etc.</w:t>
      </w:r>
    </w:p>
    <w:p w:rsidR="00AF0CFE" w:rsidRDefault="00760A19" w:rsidP="00AF0CFE">
      <w:pPr>
        <w:pStyle w:val="ListParagraph"/>
        <w:numPr>
          <w:ilvl w:val="0"/>
          <w:numId w:val="4"/>
        </w:numPr>
        <w:spacing w:after="240" w:line="360" w:lineRule="auto"/>
      </w:pPr>
      <w:r w:rsidRPr="00760A19">
        <w:rPr>
          <w:b/>
        </w:rPr>
        <w:t>Disclosures</w:t>
      </w:r>
      <w:r>
        <w:t xml:space="preserve"> – Review of standard disclosures, Agent AVID</w:t>
      </w:r>
    </w:p>
    <w:p w:rsidR="00F34F8C" w:rsidRPr="008F432D" w:rsidRDefault="00760A19" w:rsidP="00AA6E56">
      <w:pPr>
        <w:pStyle w:val="ListParagraph"/>
        <w:numPr>
          <w:ilvl w:val="0"/>
          <w:numId w:val="4"/>
        </w:numPr>
        <w:spacing w:after="120"/>
      </w:pPr>
      <w:r w:rsidRPr="00AF0CFE">
        <w:rPr>
          <w:b/>
        </w:rPr>
        <w:t>Prospecting</w:t>
      </w:r>
      <w:r>
        <w:t xml:space="preserve"> – Hosting an open house, what a farm is, creating a database, how to use social media</w:t>
      </w:r>
      <w:r w:rsidR="009F09B4" w:rsidRPr="008F432D">
        <w:br/>
      </w:r>
    </w:p>
    <w:sectPr w:rsidR="00F34F8C" w:rsidRPr="008F432D" w:rsidSect="00E603E0">
      <w:pgSz w:w="12240" w:h="15840"/>
      <w:pgMar w:top="720" w:right="720"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2489B"/>
    <w:multiLevelType w:val="hybridMultilevel"/>
    <w:tmpl w:val="5678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80435"/>
    <w:multiLevelType w:val="hybridMultilevel"/>
    <w:tmpl w:val="36DE2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BB3AF5"/>
    <w:multiLevelType w:val="hybridMultilevel"/>
    <w:tmpl w:val="F476F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4D6B22"/>
    <w:multiLevelType w:val="hybridMultilevel"/>
    <w:tmpl w:val="60947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3E"/>
    <w:rsid w:val="000A0695"/>
    <w:rsid w:val="00105B44"/>
    <w:rsid w:val="00280A6B"/>
    <w:rsid w:val="002C31CD"/>
    <w:rsid w:val="00383568"/>
    <w:rsid w:val="00384B72"/>
    <w:rsid w:val="004F1F02"/>
    <w:rsid w:val="005244DC"/>
    <w:rsid w:val="00760A19"/>
    <w:rsid w:val="007A50E8"/>
    <w:rsid w:val="007E7848"/>
    <w:rsid w:val="00826D4D"/>
    <w:rsid w:val="008A0DF8"/>
    <w:rsid w:val="008F432D"/>
    <w:rsid w:val="009B2230"/>
    <w:rsid w:val="009F09B4"/>
    <w:rsid w:val="00A91AA1"/>
    <w:rsid w:val="00AA6E56"/>
    <w:rsid w:val="00AF0CFE"/>
    <w:rsid w:val="00BB5D71"/>
    <w:rsid w:val="00BE4B1F"/>
    <w:rsid w:val="00CB0A54"/>
    <w:rsid w:val="00DA1896"/>
    <w:rsid w:val="00DB2119"/>
    <w:rsid w:val="00E00484"/>
    <w:rsid w:val="00E603E0"/>
    <w:rsid w:val="00F34F8C"/>
    <w:rsid w:val="00FC5880"/>
    <w:rsid w:val="00FF1814"/>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EC2994CF-FC51-47B8-873C-62EABD87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FF7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18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control" Target="activeX/activeX12.xml"/><Relationship Id="rId3" Type="http://schemas.openxmlformats.org/officeDocument/2006/relationships/numbering" Target="numbering.xml"/><Relationship Id="rId21" Type="http://schemas.openxmlformats.org/officeDocument/2006/relationships/control" Target="activeX/activeX8.xml"/><Relationship Id="rId7" Type="http://schemas.openxmlformats.org/officeDocument/2006/relationships/image" Target="media/image1.jp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11.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control" Target="activeX/activeX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hyperlink" Target="mailto:jwegener@sacrealtor.org" TargetMode="External"/><Relationship Id="rId10" Type="http://schemas.openxmlformats.org/officeDocument/2006/relationships/image" Target="media/image3.wmf"/><Relationship Id="rId19" Type="http://schemas.openxmlformats.org/officeDocument/2006/relationships/control" Target="activeX/activeX6.xml"/><Relationship Id="rId4" Type="http://schemas.openxmlformats.org/officeDocument/2006/relationships/styles" Target="style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egener\AppData\Roaming\Microsoft\Templates\LiveContent\15\Managed\Word%20Document%20Bibliography%20Styles\TC102786999%5b%5bfn=Single%20spaced%20(blank)%5d%5d.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4C05125-DB63-4454-8B1C-DFFC0988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1</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Wegener</dc:creator>
  <cp:keywords/>
  <dc:description/>
  <cp:lastModifiedBy>Judy Wegener</cp:lastModifiedBy>
  <cp:revision>2</cp:revision>
  <dcterms:created xsi:type="dcterms:W3CDTF">2014-03-04T00:30:00Z</dcterms:created>
  <dcterms:modified xsi:type="dcterms:W3CDTF">2014-03-04T00:30:00Z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